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C4B" w:rsidRPr="004B689E" w:rsidRDefault="00C53C4B" w:rsidP="002E44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89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2.2) пункта 2) раздела 1 приложения № 12 Единого отраслевого стандарта закупок (Положения о закупке) Госкорпорации «Росатом» (далее – ЕОСЗ) </w:t>
      </w:r>
      <w:r w:rsidR="00CD60EB" w:rsidRPr="00CD60EB">
        <w:rPr>
          <w:rFonts w:ascii="Times New Roman" w:hAnsi="Times New Roman" w:cs="Times New Roman"/>
          <w:sz w:val="28"/>
          <w:szCs w:val="28"/>
        </w:rPr>
        <w:t xml:space="preserve">ТОО «Росатом Центральная Азия», как заказчик, являющийся организатором </w:t>
      </w:r>
      <w:r w:rsidR="004B689E" w:rsidRPr="004B689E">
        <w:rPr>
          <w:rFonts w:ascii="Times New Roman" w:hAnsi="Times New Roman" w:cs="Times New Roman"/>
          <w:sz w:val="28"/>
          <w:szCs w:val="28"/>
        </w:rPr>
        <w:t xml:space="preserve">открытого одноэтапного запроса предложений в электронной форме без квалификационного отбора на </w:t>
      </w:r>
      <w:r w:rsidR="00CD60EB" w:rsidRPr="00CD60EB">
        <w:rPr>
          <w:rFonts w:ascii="Times New Roman" w:hAnsi="Times New Roman" w:cs="Times New Roman"/>
          <w:sz w:val="28"/>
          <w:szCs w:val="28"/>
        </w:rPr>
        <w:t>право заключения договора на оказание услуг по информационному обслуживанию в Республике Узбекистан</w:t>
      </w:r>
      <w:r w:rsidR="00CD60EB">
        <w:rPr>
          <w:rFonts w:ascii="Times New Roman" w:hAnsi="Times New Roman" w:cs="Times New Roman"/>
          <w:sz w:val="28"/>
          <w:szCs w:val="28"/>
        </w:rPr>
        <w:t xml:space="preserve"> </w:t>
      </w:r>
      <w:r w:rsidR="00CD60EB" w:rsidRPr="00CD60EB">
        <w:rPr>
          <w:rFonts w:ascii="Times New Roman" w:hAnsi="Times New Roman" w:cs="Times New Roman"/>
          <w:sz w:val="28"/>
          <w:szCs w:val="28"/>
        </w:rPr>
        <w:t>(извещение о проведении закупки и закупочная документация опубликованы «27» марта 2019 года в сети интернет на официальном сайте Госкорпорации «Росатом» о размещении заказов на закупки товаров, работ, услуг http://zakupki.rosatom.ru (закупка № 190327/5534/024) и на сайте https://rosatom-centralasia.com/vendors/zakypki/tekushchie-zakupki/)</w:t>
      </w:r>
      <w:r w:rsidR="004B689E" w:rsidRPr="004B689E">
        <w:rPr>
          <w:rFonts w:ascii="Times New Roman" w:hAnsi="Times New Roman" w:cs="Times New Roman"/>
          <w:sz w:val="28"/>
          <w:szCs w:val="28"/>
        </w:rPr>
        <w:t>, в ответ на запрос участника закупки сообщает следующее:</w:t>
      </w:r>
    </w:p>
    <w:p w:rsidR="00934F12" w:rsidRPr="00934F12" w:rsidRDefault="00934F12" w:rsidP="002E44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303D33" w:rsidRPr="00934F12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303D33" w:rsidRPr="00934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0EB" w:rsidRDefault="00CD60EB" w:rsidP="002E44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предоставить разъяснение требования Технического задания, подраздела 4.2 «Требования по приемке услуг» закупочной документации на </w:t>
      </w:r>
      <w:r w:rsidRPr="00CD60EB">
        <w:rPr>
          <w:rFonts w:ascii="Times New Roman" w:hAnsi="Times New Roman" w:cs="Times New Roman"/>
          <w:sz w:val="28"/>
          <w:szCs w:val="28"/>
        </w:rPr>
        <w:t>право заключения договора на оказание услуг по информационному обслуживанию в Республике Узбекистан в части, где указывается «Отчет, Акт, счет, счет-фактура и доверенность должны быть оформлены в соответствии с принятыми нормами Законодательства Республики Узбекистан и обычаями делового оборота, содержать все основные реквизиты документа, позволяющие предельно ясно идентифицировать оказанные Услуги, а также должностных лиц, ответственных за совершение сделки».</w:t>
      </w:r>
    </w:p>
    <w:p w:rsidR="00303D33" w:rsidRPr="00934F12" w:rsidRDefault="00CD60EB" w:rsidP="002E44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данное требование ограничением для участия в данных закупках и подачи заявки резидентами Республики Казахстан, которые не могут предоставить указанные в подразделе 4.2 документы</w:t>
      </w:r>
      <w:r w:rsidR="00DA5096" w:rsidRPr="00DA5096">
        <w:rPr>
          <w:rFonts w:ascii="Times New Roman" w:hAnsi="Times New Roman" w:cs="Times New Roman"/>
          <w:sz w:val="28"/>
          <w:szCs w:val="28"/>
        </w:rPr>
        <w:t>.</w:t>
      </w:r>
    </w:p>
    <w:p w:rsidR="00920E51" w:rsidRPr="00934F12" w:rsidRDefault="00934F12" w:rsidP="002E44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  <w:r w:rsidR="00920E51" w:rsidRPr="00934F12">
        <w:rPr>
          <w:rFonts w:ascii="Times New Roman" w:hAnsi="Times New Roman" w:cs="Times New Roman"/>
          <w:b/>
          <w:sz w:val="28"/>
          <w:szCs w:val="28"/>
        </w:rPr>
        <w:t xml:space="preserve"> 1:</w:t>
      </w:r>
    </w:p>
    <w:p w:rsidR="00DA5096" w:rsidRDefault="00CD60EB" w:rsidP="002E44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закупочную документацию внесены изменения извещением о внесении изменений от 01.04.2019</w:t>
      </w:r>
      <w:r w:rsidR="00DA5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Извещение размещено </w:t>
      </w:r>
      <w:r w:rsidRPr="00CD60EB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Госкорпорации «Росатом» о размещении заказов на закупки товаров, работ, услуг http://zakupki.rosatom.ru (закупка № 190327/5534/024) и на сайте </w:t>
      </w:r>
      <w:hyperlink r:id="rId5" w:history="1">
        <w:r w:rsidRPr="00FF3D58">
          <w:rPr>
            <w:rStyle w:val="a3"/>
            <w:rFonts w:ascii="Times New Roman" w:hAnsi="Times New Roman" w:cs="Times New Roman"/>
            <w:sz w:val="28"/>
            <w:szCs w:val="28"/>
          </w:rPr>
          <w:t>https://rosatom-centralasia.com/vendors/zakypki/tekushchie-zakupki/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D60EB" w:rsidRDefault="002E4498" w:rsidP="004B68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ЕОСЗ участником закупки может являться </w:t>
      </w:r>
      <w:r w:rsidRPr="00DF2F25">
        <w:rPr>
          <w:rFonts w:ascii="Times New Roman" w:hAnsi="Times New Roman" w:cs="Times New Roman"/>
          <w:sz w:val="28"/>
          <w:szCs w:val="28"/>
        </w:rPr>
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r w:rsidR="00CD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0EB" w:rsidRPr="00DA5096" w:rsidRDefault="00CD60EB" w:rsidP="004B68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60EB" w:rsidRPr="00DA5096" w:rsidSect="004B68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92066"/>
    <w:multiLevelType w:val="hybridMultilevel"/>
    <w:tmpl w:val="4C98D6A8"/>
    <w:lvl w:ilvl="0" w:tplc="4730602A">
      <w:start w:val="1"/>
      <w:numFmt w:val="russianLower"/>
      <w:lvlText w:val="%1)"/>
      <w:lvlJc w:val="left"/>
      <w:pPr>
        <w:ind w:left="22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6" w:hanging="360"/>
      </w:pPr>
    </w:lvl>
    <w:lvl w:ilvl="2" w:tplc="0419001B" w:tentative="1">
      <w:start w:val="1"/>
      <w:numFmt w:val="lowerRoman"/>
      <w:lvlText w:val="%3."/>
      <w:lvlJc w:val="right"/>
      <w:pPr>
        <w:ind w:left="3656" w:hanging="180"/>
      </w:pPr>
    </w:lvl>
    <w:lvl w:ilvl="3" w:tplc="0419000F" w:tentative="1">
      <w:start w:val="1"/>
      <w:numFmt w:val="decimal"/>
      <w:lvlText w:val="%4."/>
      <w:lvlJc w:val="left"/>
      <w:pPr>
        <w:ind w:left="4376" w:hanging="360"/>
      </w:pPr>
    </w:lvl>
    <w:lvl w:ilvl="4" w:tplc="04190019" w:tentative="1">
      <w:start w:val="1"/>
      <w:numFmt w:val="lowerLetter"/>
      <w:lvlText w:val="%5."/>
      <w:lvlJc w:val="left"/>
      <w:pPr>
        <w:ind w:left="5096" w:hanging="360"/>
      </w:pPr>
    </w:lvl>
    <w:lvl w:ilvl="5" w:tplc="0419001B" w:tentative="1">
      <w:start w:val="1"/>
      <w:numFmt w:val="lowerRoman"/>
      <w:lvlText w:val="%6."/>
      <w:lvlJc w:val="right"/>
      <w:pPr>
        <w:ind w:left="5816" w:hanging="180"/>
      </w:pPr>
    </w:lvl>
    <w:lvl w:ilvl="6" w:tplc="0419000F" w:tentative="1">
      <w:start w:val="1"/>
      <w:numFmt w:val="decimal"/>
      <w:lvlText w:val="%7."/>
      <w:lvlJc w:val="left"/>
      <w:pPr>
        <w:ind w:left="6536" w:hanging="360"/>
      </w:pPr>
    </w:lvl>
    <w:lvl w:ilvl="7" w:tplc="04190019" w:tentative="1">
      <w:start w:val="1"/>
      <w:numFmt w:val="lowerLetter"/>
      <w:lvlText w:val="%8."/>
      <w:lvlJc w:val="left"/>
      <w:pPr>
        <w:ind w:left="7256" w:hanging="360"/>
      </w:pPr>
    </w:lvl>
    <w:lvl w:ilvl="8" w:tplc="0419001B" w:tentative="1">
      <w:start w:val="1"/>
      <w:numFmt w:val="lowerRoman"/>
      <w:lvlText w:val="%9."/>
      <w:lvlJc w:val="right"/>
      <w:pPr>
        <w:ind w:left="7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0A6"/>
    <w:rsid w:val="00092828"/>
    <w:rsid w:val="000A4EAC"/>
    <w:rsid w:val="001E5ABD"/>
    <w:rsid w:val="002B34B1"/>
    <w:rsid w:val="002E4498"/>
    <w:rsid w:val="00303D33"/>
    <w:rsid w:val="003E0C86"/>
    <w:rsid w:val="004700A6"/>
    <w:rsid w:val="004B689E"/>
    <w:rsid w:val="006A048A"/>
    <w:rsid w:val="007E5900"/>
    <w:rsid w:val="00920E51"/>
    <w:rsid w:val="00934F12"/>
    <w:rsid w:val="00990C34"/>
    <w:rsid w:val="009A1D78"/>
    <w:rsid w:val="00AD02A9"/>
    <w:rsid w:val="00AF4F73"/>
    <w:rsid w:val="00B60E1C"/>
    <w:rsid w:val="00B80D6F"/>
    <w:rsid w:val="00C25D39"/>
    <w:rsid w:val="00C26A71"/>
    <w:rsid w:val="00C33AED"/>
    <w:rsid w:val="00C53C4B"/>
    <w:rsid w:val="00CD60EB"/>
    <w:rsid w:val="00DA28E8"/>
    <w:rsid w:val="00DA5096"/>
    <w:rsid w:val="00DF2F25"/>
    <w:rsid w:val="00E6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F1D69-D285-4125-BC77-41878D3C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5D39"/>
  </w:style>
  <w:style w:type="character" w:styleId="a3">
    <w:name w:val="Hyperlink"/>
    <w:basedOn w:val="a0"/>
    <w:uiPriority w:val="99"/>
    <w:unhideWhenUsed/>
    <w:rsid w:val="001E5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atom-centralasia.com/vendors/zakypki/tekushchie-zakup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Мария</dc:creator>
  <cp:keywords/>
  <dc:description/>
  <cp:lastModifiedBy>Мадина Иманалиева</cp:lastModifiedBy>
  <cp:revision>2</cp:revision>
  <dcterms:created xsi:type="dcterms:W3CDTF">2019-04-02T08:15:00Z</dcterms:created>
  <dcterms:modified xsi:type="dcterms:W3CDTF">2019-04-02T08:15:00Z</dcterms:modified>
</cp:coreProperties>
</file>