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7C97" w14:textId="77777777" w:rsidR="00E67BD5" w:rsidRDefault="00FD30E2">
      <w:pPr>
        <w:spacing w:after="120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506884BF" w14:textId="77777777" w:rsidR="00E67BD5" w:rsidRDefault="00FD30E2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</w:p>
    <w:p w14:paraId="54B96FB3" w14:textId="77777777" w:rsidR="00E67BD5" w:rsidRDefault="00E67BD5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p w14:paraId="68FEF779" w14:textId="77777777" w:rsidR="00E67BD5" w:rsidRDefault="00FD30E2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 С.С. Громов</w:t>
      </w:r>
    </w:p>
    <w:p w14:paraId="1868C7CF" w14:textId="7D6C7A4E" w:rsidR="00E67BD5" w:rsidRDefault="00FD30E2">
      <w:pPr>
        <w:spacing w:before="120" w:after="0" w:line="240" w:lineRule="auto"/>
        <w:ind w:left="552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F2D2F">
        <w:rPr>
          <w:rFonts w:ascii="Times New Roman" w:hAnsi="Times New Roman"/>
          <w:color w:val="000000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» августа 2023 г.</w:t>
      </w:r>
    </w:p>
    <w:p w14:paraId="06C6046E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14:paraId="75A49439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14:paraId="45D74B9D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14:paraId="6F7C9814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14:paraId="19E33380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t>Техническое задание</w:t>
      </w:r>
    </w:p>
    <w:p w14:paraId="3C3B6F45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оказание услуг</w:t>
      </w:r>
    </w:p>
    <w:p w14:paraId="4F2885A1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9B49FA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071E984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1843CB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EDB097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9C75C8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5F6D32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ECF49A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Предмет закупки:</w:t>
      </w:r>
    </w:p>
    <w:p w14:paraId="10707ED5" w14:textId="77777777" w:rsidR="00E67BD5" w:rsidRDefault="00FD30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Оказание услуг по </w:t>
      </w:r>
      <w:bookmarkStart w:id="1" w:name="_Hlk89436792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ведению аккаунтов в социальных сетях </w:t>
      </w:r>
      <w:bookmarkEnd w:id="1"/>
    </w:p>
    <w:p w14:paraId="46BE5E69" w14:textId="77777777" w:rsidR="00E67BD5" w:rsidRDefault="00E67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38C25B" w14:textId="77777777" w:rsidR="00E67BD5" w:rsidRDefault="00E67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C84D939" w14:textId="77777777" w:rsidR="00E67BD5" w:rsidRDefault="00E67BD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F8E5A71" w14:textId="77777777" w:rsidR="00E67BD5" w:rsidRDefault="00FD30E2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Разработано:</w:t>
      </w:r>
    </w:p>
    <w:p w14:paraId="533068E8" w14:textId="77777777" w:rsidR="00E67BD5" w:rsidRDefault="00FD30E2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М.М.Ишанова</w:t>
      </w:r>
      <w:proofErr w:type="spellEnd"/>
    </w:p>
    <w:p w14:paraId="03356D8B" w14:textId="77777777" w:rsidR="00E67BD5" w:rsidRDefault="00E67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3B81822" w14:textId="77777777" w:rsidR="00E67BD5" w:rsidRDefault="00E67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829164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108D49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8E8D6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91FE1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A8AED1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847449F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204030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D4B1C4C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589658D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309C4A4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C98910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Астана</w:t>
      </w:r>
    </w:p>
    <w:p w14:paraId="669C2192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p w14:paraId="0EC0DA80" w14:textId="77777777" w:rsidR="00E67BD5" w:rsidRDefault="00E67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8B08AA" w14:textId="77777777" w:rsidR="00E67BD5" w:rsidRDefault="00FD30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1. НАИМЕНОВАНИЕ УСЛУГИ</w:t>
      </w:r>
    </w:p>
    <w:p w14:paraId="4BD82305" w14:textId="77777777" w:rsidR="00E67BD5" w:rsidRDefault="00FD30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 ОПИСАНИЕ УСЛУГ</w:t>
      </w:r>
    </w:p>
    <w:p w14:paraId="3DC458AC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2.1 Описание оказываемых услуг</w:t>
      </w:r>
    </w:p>
    <w:p w14:paraId="308AA0DE" w14:textId="77777777" w:rsidR="00E67BD5" w:rsidRDefault="00FD30E2">
      <w:pPr>
        <w:spacing w:after="0" w:line="240" w:lineRule="auto"/>
        <w:ind w:left="2552" w:hanging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2.2 Объем оказываемых услуг либо доля оказываемых услуг в общем объеме закупки</w:t>
      </w:r>
    </w:p>
    <w:p w14:paraId="514A2B15" w14:textId="77777777" w:rsidR="00E67BD5" w:rsidRDefault="00FD30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3. ТРЕБОВАНИЯ К УСЛУГАМ</w:t>
      </w:r>
    </w:p>
    <w:p w14:paraId="25639494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3.1 Общие требования</w:t>
      </w:r>
    </w:p>
    <w:p w14:paraId="7847C455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3.2 Требования к качеству оказываемых услуг</w:t>
      </w:r>
    </w:p>
    <w:p w14:paraId="7443F786" w14:textId="77777777" w:rsidR="00E67BD5" w:rsidRDefault="00FD30E2">
      <w:pPr>
        <w:spacing w:after="0" w:line="240" w:lineRule="auto"/>
        <w:ind w:left="2552" w:hanging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3.3 Требования к гарантийным обязательствам оказываемых услуг</w:t>
      </w:r>
    </w:p>
    <w:p w14:paraId="6E7BB940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3.4 Требования к конфиденциальности</w:t>
      </w:r>
    </w:p>
    <w:p w14:paraId="1B7EC9E8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3.5 Требования к безопасности оказания услуг и безопасности результата оказанных услуг</w:t>
      </w:r>
    </w:p>
    <w:p w14:paraId="6A149448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3.6 Требования по обучению персонала заказчика</w:t>
      </w:r>
    </w:p>
    <w:p w14:paraId="3289878B" w14:textId="77777777" w:rsidR="00E67BD5" w:rsidRDefault="00FD30E2">
      <w:pPr>
        <w:spacing w:after="0" w:line="240" w:lineRule="auto"/>
        <w:ind w:left="2694" w:hanging="18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3.7 Требования к составу технического предложения участника</w:t>
      </w:r>
    </w:p>
    <w:p w14:paraId="61219CDC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3.8 Специальные требования</w:t>
      </w:r>
    </w:p>
    <w:p w14:paraId="618B9B0E" w14:textId="77777777" w:rsidR="00E67BD5" w:rsidRDefault="00FD30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4. РЕЗУЛЬТАТ ОКАЗАННЫХ УСЛУГ</w:t>
      </w:r>
    </w:p>
    <w:p w14:paraId="43C860F2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4.1 Описание конечного результата оказанных услуг</w:t>
      </w:r>
    </w:p>
    <w:p w14:paraId="793BFD3A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4.2 Требования по приемке услуг</w:t>
      </w:r>
    </w:p>
    <w:p w14:paraId="0D6E87B2" w14:textId="77777777" w:rsidR="00E67BD5" w:rsidRDefault="00FD30E2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6458613F" w14:textId="77777777" w:rsidR="00E67BD5" w:rsidRDefault="00FD30E2">
      <w:pPr>
        <w:spacing w:after="0" w:line="240" w:lineRule="auto"/>
        <w:ind w:left="1418" w:hanging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5. ТРЕБОВАНИЯ К ТЕХНИЧЕСКОМУ ОБУЧЕНИЮ ПЕРСОНАЛА ЗАКАЗЧИКА</w:t>
      </w:r>
    </w:p>
    <w:p w14:paraId="2D97A6D3" w14:textId="77777777" w:rsidR="00E67BD5" w:rsidRDefault="00FD30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6. ПЕРЕЧЕНЬ ПРИНЯТЫХ СОКРАЩЕНИЙ</w:t>
      </w:r>
    </w:p>
    <w:p w14:paraId="2DE7A693" w14:textId="77777777" w:rsidR="00E67BD5" w:rsidRDefault="00FD30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7. ПЕРЕЧЕНЬ ПРИЛОЖЕНИЙ</w:t>
      </w:r>
    </w:p>
    <w:p w14:paraId="2AEE188A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6"/>
          <w:szCs w:val="26"/>
        </w:rPr>
        <w:br w:type="page"/>
      </w:r>
      <w:bookmarkStart w:id="2" w:name="_Hlk90469259"/>
      <w:r>
        <w:rPr>
          <w:rFonts w:ascii="Times New Roman" w:hAnsi="Times New Roman"/>
          <w:color w:val="000000"/>
          <w:sz w:val="24"/>
          <w:szCs w:val="24"/>
        </w:rPr>
        <w:lastRenderedPageBreak/>
        <w:t>РАЗДЕЛ 1. НАИМЕНОВАНИЕ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7BD5" w14:paraId="53A315AF" w14:textId="77777777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03662" w14:textId="6A634B1D" w:rsidR="00E67BD5" w:rsidRDefault="00FD3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ведению аккаунтов в популярных в регионе социальных сетях на русском, казахском языках.</w:t>
            </w:r>
          </w:p>
        </w:tc>
      </w:tr>
    </w:tbl>
    <w:p w14:paraId="3283AA60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2BE983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2. ОПИСАНИЕ УСЛУГИ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67BD5" w14:paraId="291E9681" w14:textId="77777777">
        <w:trPr>
          <w:trHeight w:val="396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8C1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2.1 Описание оказываемых услуг</w:t>
            </w:r>
          </w:p>
        </w:tc>
      </w:tr>
      <w:tr w:rsidR="00E67BD5" w14:paraId="0BD4D738" w14:textId="77777777">
        <w:trPr>
          <w:trHeight w:val="42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22E" w14:textId="77777777" w:rsidR="00E67BD5" w:rsidRDefault="00FD30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2.1.1. Задачи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074B4D9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целевых аудиторий объективного отношения к развитию атомной энергетики как составляющей «зелёного» квадрата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безуглеродная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энергетика), повышение информированности о передовых решениях в области энергетического и неэнергетического применения ядерных технологий, а также продуктах и услугах атомной отрасли как экологически безопасных и инновационных;</w:t>
            </w:r>
          </w:p>
          <w:p w14:paraId="184A9CE9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позитивного имиджа Заказчика, предприятий российской атомной отрасли и передовых российских технологий, а также предприятий атомной и энергетической отраслей Центральной Азии;</w:t>
            </w:r>
          </w:p>
          <w:p w14:paraId="01725357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прироста целевой аудитории Заказчика, повышение уровня вовлеченности аудитории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engagement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 выстраивание эффективного взаимодействия с целевыми аудиториями Заказчика, ведение статистики.</w:t>
            </w:r>
          </w:p>
          <w:p w14:paraId="19F3F488" w14:textId="77777777" w:rsidR="00E67BD5" w:rsidRDefault="00E67BD5">
            <w:pPr>
              <w:tabs>
                <w:tab w:val="left" w:pos="360"/>
                <w:tab w:val="left" w:pos="1134"/>
                <w:tab w:val="left" w:pos="1418"/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EF8BEEA" w14:textId="77777777" w:rsidR="00E67BD5" w:rsidRDefault="00E67BD5">
            <w:pPr>
              <w:tabs>
                <w:tab w:val="left" w:pos="360"/>
                <w:tab w:val="left" w:pos="1418"/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7C0F8DD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Ведение аккаунта Заказчика на тему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энергетики в социальной сети, для публикации преимущественно иллюстраций, фотографий и видео, включая возможность вести прямые трансляции, доступной более чем на 30 языках, с ежемесячной посещаемостью не менее 1,4 млрд человек.</w:t>
            </w:r>
          </w:p>
          <w:p w14:paraId="711818AA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71E8E" w14:textId="77777777" w:rsidR="00E67BD5" w:rsidRDefault="00FD30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страницы включает в себя (но не ограничивается) системный мониторинг существующих тематических аккаунтов,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поиск информации для подготовки текстового, визуального и интерактивного контента, графическую обработку изображений, использование доступных возможностей для увеличения органического охвата страницы, использование актуальных маркетинговых инструментов (историй, тестов, опросов и прочих средств для повышения вовлечения целевой аудитории и получения обратной связи).</w:t>
            </w:r>
          </w:p>
          <w:p w14:paraId="28DBFD89" w14:textId="77777777" w:rsidR="00E67BD5" w:rsidRDefault="00E67B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A4358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Результатом оказания услуг является:</w:t>
            </w:r>
          </w:p>
          <w:p w14:paraId="2B1640E4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аккаунта Заказчика на тему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энергетики в указанной социальной сети. Название аккаунта должно быть согласовано с Заказчиком.</w:t>
            </w:r>
          </w:p>
          <w:p w14:paraId="0FC42DF8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Разработка коммуникационной стратегии ведения аккаунта Заказчика в указанной социальной сети. Стратегия должна включать следующие разделы:</w:t>
            </w:r>
          </w:p>
          <w:p w14:paraId="74242CFA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рекомендации по формату подачи информации;</w:t>
            </w:r>
          </w:p>
          <w:p w14:paraId="2ADE6144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 оптимальной частоты и времени публикаций, рубрик, публикаций, разработка политики использования ключевых слов (хештегов, тегов и других элементов оптимизации контента) и общих правил коммуникации Заказчика с аудиторией;</w:t>
            </w:r>
          </w:p>
          <w:p w14:paraId="30463DA7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рекомендации по визуальной составляющей аккаунта;</w:t>
            </w:r>
          </w:p>
          <w:p w14:paraId="11B8023E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прогнозируемые ключевые показатели эффективности.</w:t>
            </w:r>
          </w:p>
          <w:p w14:paraId="5B3ABE71" w14:textId="77777777" w:rsidR="00E67BD5" w:rsidRDefault="00FD30E2">
            <w:pPr>
              <w:tabs>
                <w:tab w:val="left" w:pos="360"/>
              </w:tabs>
              <w:spacing w:after="0" w:line="240" w:lineRule="auto"/>
              <w:ind w:left="7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Стратегия должна быть предоставлена на электронную почту Заказчика в течение 2 (двух) недель после начала оказания услуг и подлежит утверждению Заказчиком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7A8DE8C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1 (одного) в 2 (две) недели контент-плана постов, предполагающего размещение адаптированных новостей, предоставляемых Заказчиком, в том числе пресс-релизов, кейсов, публикаций в СМИ и пр., а также создание Исполнителем контента, представляющего интерес и новизну для целевой аудитории Заказчика,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частности о развитии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электрогенерации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(гидроэнергетика, атомная, ветроэнергетика), достижениях науки и технологий, в том числе атомных, создание ситуативных постов по требованию Заказчика («горячих» новостей, актуальных для освещения в рамках планируемой недели. </w:t>
            </w:r>
          </w:p>
          <w:p w14:paraId="246E9779" w14:textId="77777777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Контент-план должен включать подробное описание поста, включая день, время публикации, планируемый язык публикации (русский и/или казахский), формат поста, графическое оформление поста при необходимости (включая фото- и видеоматериалы и уникальную инфографику). Контент-план на 2 недели предоставляется за неделю до размещения.</w:t>
            </w:r>
          </w:p>
          <w:p w14:paraId="41B5C51D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Регулярное ведение аккаунта на тему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контент-планом. </w:t>
            </w:r>
          </w:p>
          <w:p w14:paraId="7557C04D" w14:textId="65B5CCE8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не менее 90 постов за весь период оказания услуг (не менее 2 постов в каждую неделю) в указанной социальной сети.</w:t>
            </w:r>
          </w:p>
          <w:p w14:paraId="427930D9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не менее 100 интерактивных историй за весь период оказания услуг в указанной социальной сети.</w:t>
            </w:r>
          </w:p>
          <w:p w14:paraId="3E53DDCF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размещение не менее 20 видео за весь период оказания услуг длительностью не более 90 секунд в указанной социальной сети.</w:t>
            </w:r>
          </w:p>
          <w:p w14:paraId="32711409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предоставление Заказчику отчета, содержащего информацию о размещенных публикациях в аккаунте Заказчика, а также текущих статистических показателях страницы. Отчет предоставляется не позднее 5 (пяти) рабочих дней с начала месяца.</w:t>
            </w:r>
          </w:p>
          <w:p w14:paraId="41512DA8" w14:textId="05C98B76" w:rsidR="00E67BD5" w:rsidRDefault="00FD30E2" w:rsidP="00A0496A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плана мероприятий по взаимодействию с блогерами и лидерами мнений в указанной социальной сети.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План должен быть рассчитан на каждый отчетный период и предоставлен на согласование Заказчику вместе с контент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-планом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включать список популярных аккаунтов, максимально подходящих по тематике, с активной аудиторией и проверенными администраторами, прогнозируемый прирост подписчиков от каждого аккаунта и предложение по публикациям в них.</w:t>
            </w:r>
            <w:r w:rsidRPr="00A049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2516557" w14:textId="77777777" w:rsidR="00E67BD5" w:rsidRDefault="00FD30E2" w:rsidP="00A0496A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плана мероприятий по проведению розыгрышей среди подписчиков в указанной социальной сети.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включать механику проведения розыгрыша, даты и количество победителей, сроки и способ передачи подарков.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Закупка, брендирование, доставка и отправка подарков победителям розыгрышей осуществляется за счет Исполнителя. Формат и брендирование подарков должен быть согласован с Заказчиком. Бюджет на закупку, брендирование и отправку подарков победителям должен составлять не менее 500 000 и не более 560 000 тенге на весь срок действия контракта совокупно для всех аккаунтов Заказчика.</w:t>
            </w:r>
          </w:p>
          <w:p w14:paraId="67A9963E" w14:textId="77777777" w:rsidR="00E67BD5" w:rsidRPr="00A0496A" w:rsidRDefault="00E67BD5" w:rsidP="00A0496A">
            <w:pPr>
              <w:numPr>
                <w:ilvl w:val="255"/>
                <w:numId w:val="0"/>
              </w:numPr>
              <w:tabs>
                <w:tab w:val="left" w:pos="360"/>
                <w:tab w:val="left" w:pos="4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3A31C2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Ведение аккаунта Заказчика на тему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энергетики в социальной сети Telegram. Доступ к аккаунту предоставляется Заказчиком в течение 3 (трех) рабочих дней после заключения договора.</w:t>
            </w:r>
          </w:p>
          <w:p w14:paraId="5993B6C4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D76E7F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оказания услуг является:</w:t>
            </w:r>
          </w:p>
          <w:p w14:paraId="6DB6CA30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1 (одного) в 2 (две) недели контент-плана постов, предполагающего размещение адаптированных для социальных сетей новостей, предоставляемых Заказчиком, в том числе пресс-релизов, кейсов, публикаций в СМИ и пр., а также создание Исполнителем контента, представляющего интерес и новизну для целевой аудитории Заказчика, в частности о развитии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электрогенерации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(гидроэнергетика, атомная, ветроэнергетика), достижениях науки и технологий,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том числе атомных, создание ситуативных постов по требованию Заказчика («горячих» новостей, актуальных для освещения в рамках планируемой недели. </w:t>
            </w:r>
          </w:p>
          <w:p w14:paraId="18777B4A" w14:textId="77777777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Контент-план должен включать подробное описание поста, включая день, время публикации, планируемый язык публикации (русский и/или казахский), формат поста, графическое оформление поста при необходимости (включая фото- и видеоматериалы и уникальную инфографику). Контент-план на 2 недели предоставляется за неделю до размещения.</w:t>
            </w:r>
          </w:p>
          <w:p w14:paraId="3AC1966E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Регулярное ведение аккаунта на тему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контент-планом. </w:t>
            </w:r>
          </w:p>
          <w:p w14:paraId="2FB4DDEB" w14:textId="212978E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не менее 90 постов за весь период оказания услуг (не менее 2 постов в каждую неделю) в указанной социальной сети.</w:t>
            </w:r>
          </w:p>
          <w:p w14:paraId="48B23FAF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предоставление Заказчику отчета, содержащего информацию о размещенных публикациях в аккаунте Заказчика, а также текущих статистических показателях страницы. Отчет предоставляется не позднее 5 (пяти) рабочих дней с начала месяца.</w:t>
            </w:r>
          </w:p>
          <w:p w14:paraId="795495EA" w14:textId="77777777" w:rsidR="00640488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плана мероприятий по продвижению аккаунта Заказчика на тему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безуглеродной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энергетики в указанной социальной сети. План должен быть рассчитан на каждый отчетный период и предоставлен на согласование Заказчику вместе с контент-планом и включать список популярных аккаунтов, максимально подходящих по тематике, с активной аудиторией и проверенными администраторами; стоимость продвижения по каждому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паблику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и/или блогу, прогнозируемый прирост подписчиков от каждого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паблика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и/или блога и предложение по публикациям в них. </w:t>
            </w:r>
            <w:r w:rsidR="00640488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Количественные показатели и иные планируемые результаты, предусмотренные планом, должны быть достижимы по итогам указанных в плане сроков. В случае несоблюдения указанных показателей результаты по итогам отчетного периода не могут быть приняты Заказчиком. </w:t>
            </w:r>
            <w:r w:rsidRPr="00640488">
              <w:rPr>
                <w:rFonts w:ascii="Times New Roman" w:hAnsi="Times New Roman"/>
                <w:i/>
                <w:sz w:val="24"/>
                <w:szCs w:val="24"/>
              </w:rPr>
              <w:t>Общий бюджет на рекламные кампании в месяц должен составлять не менее 75 000, но не более 90 000 тенге в месяц.</w:t>
            </w:r>
          </w:p>
          <w:p w14:paraId="7BCC1232" w14:textId="77777777" w:rsidR="00640488" w:rsidRDefault="006404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94BE1C" w14:textId="3D08204E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Ведение официального аккаунта Заказчика в социальной сети Telegram. </w:t>
            </w:r>
            <w:r>
              <w:rPr>
                <w:rFonts w:ascii="Times New Roman" w:hAnsi="Times New Roman"/>
                <w:sz w:val="24"/>
                <w:szCs w:val="24"/>
              </w:rPr>
              <w:t>Доступ к аккаунту предоставляется Заказчиком в течение 3 (трех) рабочих дней после заключения договора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7C4DE5F3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7B9ACE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оказания услуг является:</w:t>
            </w:r>
          </w:p>
          <w:p w14:paraId="47EEB0AB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Обновление коммуникационной стратегии ведения официального аккаунта Заказчика в указанной социальной сети. </w:t>
            </w:r>
          </w:p>
          <w:p w14:paraId="2AFC762D" w14:textId="77777777" w:rsidR="00E67BD5" w:rsidRDefault="00FD30E2">
            <w:pPr>
              <w:tabs>
                <w:tab w:val="left" w:pos="360"/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должна включать следующие разделы:</w:t>
            </w:r>
          </w:p>
          <w:p w14:paraId="324E5EF6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портрета целевой аудитории Заказчика (в том числе возрастной и гендерный состав, социальный статус и круг интересов);</w:t>
            </w:r>
          </w:p>
          <w:p w14:paraId="039DC934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оптимальной частоты и времени публикаций, разделов, рубрик, разработка политики использования ключевых слов (хештегов, тегов и других элементов оптимизации контента) и общих правил коммуникации Заказчика с аудиторией;</w:t>
            </w:r>
          </w:p>
          <w:p w14:paraId="573C8E74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обновлению визуальной составляющей аккаунта.</w:t>
            </w:r>
          </w:p>
          <w:p w14:paraId="4931EBAE" w14:textId="54DD2889" w:rsidR="00E67BD5" w:rsidRDefault="00FD30E2">
            <w:pPr>
              <w:tabs>
                <w:tab w:val="left" w:pos="360"/>
                <w:tab w:val="left" w:pos="2148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должна быть предоставлена на электронную почту Заказчика в течение </w:t>
            </w:r>
            <w:r w:rsidR="00C4508F">
              <w:rPr>
                <w:rFonts w:ascii="Times New Roman" w:hAnsi="Times New Roman"/>
                <w:sz w:val="24"/>
                <w:szCs w:val="24"/>
              </w:rPr>
              <w:t>2 (двух)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начала оказания услуг и подлежит утверждению Заказчиком. </w:t>
            </w:r>
          </w:p>
          <w:p w14:paraId="1B2B4F80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1 (одного) в 2 (две) недели контент-плана постов, предполагающего размещение адаптированных для социальных сетей новостей, предоставляемых Заказчиком, в том числе пресс-релизов, кейсов, публикаций в СМИ и пр., а также создание Исполнителем контента, представляющего интерес и новизну для целевой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аудитории Заказчика, создание ситуативных постов по требованию Заказчика («горячих» новостей, актуальных для освещения в рамках планируемой недели). </w:t>
            </w:r>
          </w:p>
          <w:p w14:paraId="67959A72" w14:textId="4B4328B7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Контент-план должен включать подробное описание поста, включая день, время публикации, планируемый язык публикации (русский, и/или казахский), формат поста (публикация, инфографика, видео) графическое оформление поста при необходимости (включая фото- и видеоматериалы и уникальную инфографику). </w:t>
            </w:r>
          </w:p>
          <w:p w14:paraId="7152E30C" w14:textId="77777777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Контент-план на 2 недели предоставляется за неделю до размещения.</w:t>
            </w:r>
          </w:p>
          <w:p w14:paraId="13DD492F" w14:textId="6A7DDC6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Регулярное ведение официального аккаунта Заказчика на русском, и/или казахском, с размещением в указанной социальной сети оригинальных постов в соответствии с согласованным с Заказчиком контент-планом. </w:t>
            </w:r>
          </w:p>
          <w:p w14:paraId="2B4D5370" w14:textId="566DE762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не менее 90 постов за весь период оказания услуг (не менее 2 постов в каждую неделю) в указанной социальной сети.</w:t>
            </w:r>
          </w:p>
          <w:p w14:paraId="59E06066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предоставление Заказчику отчета, содержащего информацию о размещенных публикациях в аккаунте Заказчика, а также текущих статистических показателях страницы. Отчет предоставляется не позднее 5 (пяти) рабочих дней с начала месяца.</w:t>
            </w:r>
          </w:p>
          <w:p w14:paraId="0FDF2058" w14:textId="77777777" w:rsidR="00E67BD5" w:rsidRDefault="00FD30E2">
            <w:p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2.1.5. Продвижение страницы официального аккаунта Заказчика в социальной сети Telegram:</w:t>
            </w:r>
          </w:p>
          <w:p w14:paraId="7DE88A09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оказания услуг является:</w:t>
            </w:r>
          </w:p>
          <w:p w14:paraId="5D0472B4" w14:textId="01D5B55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плана мероприятий по продвижению официального аккаунта Заказчика в указанной социальной сети. План должен быть рассчитан на каждый отчетный период и предоставлен на согласование Заказчику вместе с контент-планом и включать список популярных аккаунтов, максимально подходящих по тематике, с активной аудиторией и проверенными администраторами; стоимость продвижения по каждому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паблику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и/или блогу, прогнозируемый прирост подписчиков от каждого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паблика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и/или блога и предложение по публикациям в них. </w:t>
            </w:r>
            <w:r w:rsidR="00640488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 и иные планируемые результаты, предусмотренные планом, должны быть достижимы по итогам указанных в плане сроков. В случае несоблюдения указанных показателей результаты по итогам отчетного периода не могут быть приняты Заказчиком.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Общий бюджет на рекламные кампании за один отчетный период должен составлять не менее 75 000 тенге, но не более 90 000 тенге.</w:t>
            </w:r>
          </w:p>
          <w:p w14:paraId="0EB151EA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плана мероприятий по проведению розыгрышей среди подписчиков в указанной социальной сети.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включать механику проведения розыгрыша, даты и количество победителей, сроки и способ передачи подарков.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Закупка, брендирование, доставка и отправка подарков победителям розыгрышей осуществляется за счет Исполнителя. Формат и брендирование подарков должен быть согласован с Заказчиком. Бюджет на закупку, брендирование и доставку подарков должен составлять не менее 500 000 и не более 560 000 тенге на весь срок действия контракта совокупно для всех аккаунтов Заказчика. </w:t>
            </w:r>
          </w:p>
          <w:p w14:paraId="73215905" w14:textId="58D1D8B3" w:rsidR="00E67BD5" w:rsidRDefault="00E67BD5">
            <w:pPr>
              <w:numPr>
                <w:ilvl w:val="0"/>
                <w:numId w:val="1"/>
              </w:num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60FDB7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0F23AB5" w14:textId="4E8C57E0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  <w:r w:rsidR="00F66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Ведение аккаунта Заказчика официального аккаунта Заказчика в социальной сети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47C31ACE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E81DA4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оказания услуг является:</w:t>
            </w:r>
          </w:p>
          <w:p w14:paraId="3DC5D706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Создание аккаунта в указанной социальной сети.</w:t>
            </w:r>
          </w:p>
          <w:p w14:paraId="69D6CEBA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коммуникационной стратегии ведения официального аккаунта Заказчика в указанной социальной сети. </w:t>
            </w:r>
          </w:p>
          <w:p w14:paraId="6BD85EBA" w14:textId="77777777" w:rsidR="00E67BD5" w:rsidRDefault="00FD30E2">
            <w:pPr>
              <w:tabs>
                <w:tab w:val="left" w:pos="360"/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должна включать следующие разделы:</w:t>
            </w:r>
          </w:p>
          <w:p w14:paraId="66B70984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портрета целевой аудитории Заказчика (в том числе возрастной и гендерный состав, социальный статус и круг интересов);</w:t>
            </w:r>
          </w:p>
          <w:p w14:paraId="16F50837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названию и формату подачи информации;</w:t>
            </w:r>
          </w:p>
          <w:p w14:paraId="5148D1BD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оптимальной частоты и времени публикаций, разделов, рубрик, тональности и стилистики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публикаций, разработка политики использования ключевых слов (хештегов, тегов и других элементов оптимизации контента) и общих правил коммуникации Заказчика с аудиторией;</w:t>
            </w:r>
          </w:p>
          <w:p w14:paraId="71A31C7E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визуальной составляющей аккаунта.</w:t>
            </w:r>
          </w:p>
          <w:p w14:paraId="19891000" w14:textId="6B7DDB08" w:rsidR="00E67BD5" w:rsidRDefault="00FD30E2">
            <w:pPr>
              <w:tabs>
                <w:tab w:val="left" w:pos="360"/>
                <w:tab w:val="left" w:pos="2148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должна быть предоставлена на электронную почту Заказчика в течение </w:t>
            </w:r>
            <w:r w:rsidR="00F66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66B71">
              <w:rPr>
                <w:rFonts w:ascii="Times New Roman" w:hAnsi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</w:rPr>
              <w:t>) недел</w:t>
            </w:r>
            <w:r w:rsidR="00F66B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начала оказания услуг и подлежит утверждению Заказчиком. </w:t>
            </w:r>
          </w:p>
          <w:p w14:paraId="3A379E27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1 (одного) в 2 (две) недели контент-плана постов, предполагающего размещение адаптированных для социальных сетей новостей, предоставляемых Заказчиком, в том числе пресс-релизов, кейсов, публикаций в СМИ и пр., а также создание Исполнителем контента, представляющего интерес и новизну для целевой аудитории Заказчика, создание видеоконтента, созданным посредством искусственного интеллекта, создание ситуативных постов по требованию Заказчика («горячих» новостей, актуальных для освещения в рамках планируемой недели). </w:t>
            </w:r>
          </w:p>
          <w:p w14:paraId="02BB02F5" w14:textId="51528526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Контент-план должен включать подробное описание поста, включая день, время публикации, планируемый язык публикации (русский, и/или казахский,), графическое оформление поста (включая видеоматериалы и уникальную видео-инфографику). </w:t>
            </w:r>
          </w:p>
          <w:p w14:paraId="5B6D1ABD" w14:textId="77777777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Контент-план на 2 недели предоставляется за неделю до размещения.</w:t>
            </w:r>
          </w:p>
          <w:p w14:paraId="03A7A52D" w14:textId="306DC6E3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Регулярное ведение официального аккаунта Заказчика на русском,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казахскомязыках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размещением в социальной сети оригинальных постов в соответствии с согласованным с Заказчиком контент-планом. </w:t>
            </w:r>
          </w:p>
          <w:p w14:paraId="517851AA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не менее 100 видео за весь период оказания услуг (не менее 8 вертикальных в месяц) в указанной социальной сети. Вертикальные видео должны быть созданы с помощью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видеогенераторов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искусственным интеллектом. Уникальный персонаж (аватар) видео должен быть сгенерирован посредством искусственного интеллекта. </w:t>
            </w:r>
          </w:p>
          <w:p w14:paraId="0FE1C7F1" w14:textId="12D655B2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плана мероприятий по продвижению официального аккаунта Заказчика в указанной социальной сети.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План должен быть рассчитан на каждый отчетный период и предоставлен на согласование Заказчику вместе с контент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-планом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включать список популярных аккаунтов, максимально подходящих по тематике, с активной аудиторией и проверенными администраторами; стоимость продвижения по каждому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паблику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и/или блогу, прогнозируемый прирост подписчиков от каждого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паблика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и/или блога и предложение по публикациям в них.</w:t>
            </w:r>
            <w:r w:rsidR="003F59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F59BC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 и иные планируемые результаты, предусмотренные планом, должны быть достижимы по итогам указанных в плане сроков. В случае несоблюдения указанных показателей результаты по итогам отчетного периода не могут быть приняты Заказчиком.</w:t>
            </w:r>
            <w:r w:rsidR="003F59BC"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Общий бюджет на рекламные кампании в месяц должен составлять не менее 75 000 тенге, но не более 90 000 тенге в месяц.</w:t>
            </w:r>
          </w:p>
          <w:p w14:paraId="315F3A76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и предоставление Заказчику отчета, содержащего информацию о размещенных публикациях в аккаунте Заказчика, а также текущих статистических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показателях страницы. Отчет предоставляется не позднее 5 (пяти) рабочих дней с начала месяца.</w:t>
            </w:r>
          </w:p>
          <w:p w14:paraId="2D528CC5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2EF3B7B" w14:textId="459CF221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F66B7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66B71">
              <w:rPr>
                <w:rFonts w:ascii="Times New Roman" w:hAnsi="Times New Roman"/>
                <w:sz w:val="24"/>
                <w:szCs w:val="24"/>
              </w:rPr>
              <w:t>.</w:t>
            </w:r>
            <w:r w:rsidR="00F66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официального аккаунта Заказчика в социальной сети </w:t>
            </w:r>
            <w:proofErr w:type="spellStart"/>
            <w:r w:rsidR="00A34DE1">
              <w:rPr>
                <w:rFonts w:ascii="Times New Roman" w:hAnsi="Times New Roman"/>
                <w:b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3EC9B653" w14:textId="77777777" w:rsidR="00E67BD5" w:rsidRDefault="00E67B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64636B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оказания услуг является:</w:t>
            </w:r>
          </w:p>
          <w:p w14:paraId="3546F4D6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Создание аккаунта в указанной социальной сети.</w:t>
            </w:r>
          </w:p>
          <w:p w14:paraId="7E2B7DF8" w14:textId="77777777" w:rsidR="00E67BD5" w:rsidRDefault="00FD30E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коммуникационной стратегии ведения официального аккаунта Заказчика в указанной социальной сети. </w:t>
            </w:r>
          </w:p>
          <w:p w14:paraId="658C9731" w14:textId="77777777" w:rsidR="00E67BD5" w:rsidRDefault="00FD30E2">
            <w:pPr>
              <w:tabs>
                <w:tab w:val="left" w:pos="360"/>
                <w:tab w:val="left" w:pos="21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должна включать следующие разделы:</w:t>
            </w:r>
          </w:p>
          <w:p w14:paraId="5D9115A1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портрета целевой аудитории Заказчика (в том числе возрастной и гендерный состав, социальный статус и круг интересов);</w:t>
            </w:r>
          </w:p>
          <w:p w14:paraId="21F7B1BC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названию и формату подачи информации;</w:t>
            </w:r>
          </w:p>
          <w:p w14:paraId="366A3085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оптимальной частоты и времени публикаций, разделов, рубрик, тональности и стилистики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публикаций, разработка политики использования ключевых слов (хештегов, тегов и других элементов оптимизации контента) и общих правил коммуникации Заказчика с аудиторией;</w:t>
            </w:r>
          </w:p>
          <w:p w14:paraId="22D43323" w14:textId="77777777" w:rsidR="00E67BD5" w:rsidRDefault="00FD30E2">
            <w:pPr>
              <w:pStyle w:val="af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визуальной составляющей аккаунта.</w:t>
            </w:r>
          </w:p>
          <w:p w14:paraId="41BA90DE" w14:textId="5A4E4B5B" w:rsidR="00E67BD5" w:rsidRDefault="00FD30E2">
            <w:pPr>
              <w:tabs>
                <w:tab w:val="left" w:pos="360"/>
                <w:tab w:val="left" w:pos="2148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должна быть предоставлена на электронную почту Заказчика в течение </w:t>
            </w:r>
            <w:r w:rsidR="00F66B7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66B71">
              <w:rPr>
                <w:rFonts w:ascii="Times New Roman" w:hAnsi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</w:rPr>
              <w:t>) недел</w:t>
            </w:r>
            <w:r w:rsidR="00F66B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начала оказания услуг и подлежит утверждению Заказчиком. </w:t>
            </w:r>
          </w:p>
          <w:p w14:paraId="2D54759B" w14:textId="77777777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1 (одного) в 2 (две) недели контент-плана постов, предполагающего размещение адаптированных для социальных сетей новостей, предоставляемых Заказчиком, в том числе пресс-релизов, кейсов, публикаций в СМИ и пр., а также создание Исполнителем контента, представляющего интерес и новизну для целевой аудитории Заказчика, создание видеоконтента, созданным посредством искусственного интеллекта, создание ситуативных постов по требованию Заказчика («горячих» новостей, актуальных для освещения в рамках планируемой недели). </w:t>
            </w:r>
          </w:p>
          <w:p w14:paraId="1C3096CC" w14:textId="65CAE7E2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Контент-план должен включать подробное описание поста, включая день, время публикации, планируемый язык публикации (русский, и/или казахский), графическое оформление поста при необходимости (включая фото- и видеоматериалы и уникальную инфографику). </w:t>
            </w:r>
          </w:p>
          <w:p w14:paraId="0F15E1A2" w14:textId="77777777" w:rsidR="00E67BD5" w:rsidRDefault="00FD30E2">
            <w:pPr>
              <w:spacing w:after="160" w:line="252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Контент-план на 2 недели предоставляется за неделю до размещения.</w:t>
            </w:r>
          </w:p>
          <w:p w14:paraId="557DCF4E" w14:textId="20D8149C" w:rsidR="00E67BD5" w:rsidRDefault="00FD30E2">
            <w:pPr>
              <w:pStyle w:val="af2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Регулярное ведение официального аккаунта Заказчика на русском, казахском языках с размещением в социальной сети оригинальных постов в соответствии с согласованным с Заказчиком контент-планом. </w:t>
            </w:r>
          </w:p>
          <w:p w14:paraId="5686B9CD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не менее 90 постов за весь период оказания услуг (не менее 2 постов в каждую неделю)» в указанной социальной сети.</w:t>
            </w:r>
          </w:p>
          <w:p w14:paraId="0992DED8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не менее 80 видео (вертикальных или горизонтальных) за весь период оказания услуг (не менее 8 видео в месяц) в указанной социальной сети. Видео должны быть созданы с помощью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видеогенераторов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искусственным интеллектом, и/или записаны в формате интервью с экспертами отрасли. Уникальный герой (аватар) вертикальных видео также должен быть сгенерирован посредством искусственного интеллекта. </w:t>
            </w:r>
          </w:p>
          <w:p w14:paraId="627BB120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6"/>
              </w:tabs>
              <w:spacing w:afterLines="10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и предоставление Заказчику отчета, содержащего информацию о размещенных публикациях в аккаунте Заказчика, а также текущих статистических показателях страницы. Отчет предоставляется не позднее 5 (пяти) рабочих дней с начала месяца.</w:t>
            </w:r>
          </w:p>
          <w:p w14:paraId="3E46FC5B" w14:textId="77777777" w:rsidR="00E67BD5" w:rsidRDefault="00FD30E2">
            <w:pPr>
              <w:tabs>
                <w:tab w:val="left" w:pos="360"/>
                <w:tab w:val="left" w:pos="4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2.1.8.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Продвижение страницы официального аккаунта Заказчика в социальной сети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Vkontakte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44BFFD5" w14:textId="0F8010BF" w:rsidR="00E67BD5" w:rsidRDefault="00FD30E2">
            <w:pPr>
              <w:tabs>
                <w:tab w:val="left" w:pos="360"/>
                <w:tab w:val="left" w:pos="420"/>
              </w:tabs>
              <w:spacing w:beforeLines="100"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данной страницы включает в себя подготовку, запуск и ведение рекламных кампаний через рекламный кабинет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повышения ключевых показателей эффективности (охватов, количества уникальных посетителей, просмотров страницы, вовлеченности, количества подписчиков) образовательного проекта, а также привлечения целевой аудитории на онлайн-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-мероприятия Заказчика в Казахстане. </w:t>
            </w:r>
          </w:p>
          <w:p w14:paraId="32A260E0" w14:textId="77777777" w:rsidR="00E67BD5" w:rsidRDefault="00FD30E2">
            <w:pPr>
              <w:tabs>
                <w:tab w:val="left" w:pos="360"/>
                <w:tab w:val="left" w:pos="420"/>
              </w:tabs>
              <w:spacing w:beforeLines="100"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Настройки и бюджет каждой рекламной кампании определяются Исполнителем, исходя из цели и задач каждой рекламной кампании, а также целевой аудитории, на которую направлено продвижение, и согласовывается с Заказчиком. Общий бюджет на рекламные кампании в месяц должен составлять не менее 75 000, но не более 90 000 тенге в месяц.</w:t>
            </w:r>
          </w:p>
          <w:p w14:paraId="1A6B4AB1" w14:textId="77777777" w:rsidR="00E67BD5" w:rsidRDefault="00FD30E2">
            <w:pPr>
              <w:tabs>
                <w:tab w:val="left" w:pos="360"/>
                <w:tab w:val="left" w:pos="420"/>
              </w:tabs>
              <w:spacing w:beforeLines="100"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каждой рекламной кампании Исполнитель создает уникальный текст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соответствующий требованиям социальной сети для выбранного рекламного формата, или выбирает для продвижения один из постов, опубликованных в ленте официального аккаунта Заказчика.</w:t>
            </w:r>
          </w:p>
          <w:p w14:paraId="211D2F8F" w14:textId="77777777" w:rsidR="00E67BD5" w:rsidRDefault="00FD30E2">
            <w:pPr>
              <w:tabs>
                <w:tab w:val="left" w:pos="360"/>
                <w:tab w:val="left" w:pos="420"/>
              </w:tabs>
              <w:spacing w:beforeLines="100"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оказания услуг является:</w:t>
            </w:r>
          </w:p>
          <w:p w14:paraId="77B650D2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предоставление Заказчику плана по запуску рекламных кампаний, содержащего тексты рекламных объявлений,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визуалы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описание целевой аудитории и предполагаемый бюджет на ведение рекламных кампаний, не позднее, чем через 14 (Четырнадцать) календарных дней после подписания Договора и не позднее, чем за 5 (пять) календарных дней до начала месяца, начиная со второго месяца после подписания Договора. </w:t>
            </w:r>
          </w:p>
          <w:p w14:paraId="28477A42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предоставление Заказчику отчета, содержащего информацию об активных и завершенных рекламных кампаниях, статистических показателях по данным рекламным кампаниям, а также расходах на рекламные кампании, не реже 1 раза в месяц. Отчет предоставляется не позднее 5 числа каждого месяца.</w:t>
            </w:r>
          </w:p>
          <w:p w14:paraId="5929F417" w14:textId="77777777" w:rsidR="00E67BD5" w:rsidRDefault="00FD30E2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подписчиков страницы Заказчика и достижение целевого уровня КПЭ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Vkontakte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860673" w14:textId="77777777" w:rsidR="00E67BD5" w:rsidRDefault="00FD30E2">
            <w:pPr>
              <w:pStyle w:val="af2"/>
              <w:numPr>
                <w:ilvl w:val="0"/>
                <w:numId w:val="3"/>
              </w:numPr>
              <w:spacing w:beforeLines="30" w:before="72" w:after="0" w:line="240" w:lineRule="auto"/>
              <w:ind w:left="9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(комментарии, лайки, репосты, добавления в закладки): не менее 500 в каждом отчетном периоде.</w:t>
            </w:r>
          </w:p>
          <w:p w14:paraId="65B2396D" w14:textId="77777777" w:rsidR="00E67BD5" w:rsidRDefault="00FD30E2">
            <w:pPr>
              <w:numPr>
                <w:ilvl w:val="0"/>
                <w:numId w:val="4"/>
              </w:numPr>
              <w:spacing w:beforeLines="30" w:before="7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Охват: не менее 70 000 в каждом отчетном периоде. </w:t>
            </w:r>
          </w:p>
          <w:p w14:paraId="0151E7AA" w14:textId="77777777" w:rsidR="00E67BD5" w:rsidRDefault="00FD30E2">
            <w:pPr>
              <w:numPr>
                <w:ilvl w:val="0"/>
                <w:numId w:val="4"/>
              </w:numPr>
              <w:spacing w:beforeLines="30" w:before="7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Просмотры страницы: не менее 1 000 в каждом отчетном периоде. </w:t>
            </w:r>
          </w:p>
          <w:p w14:paraId="3E3108CC" w14:textId="77777777" w:rsidR="00E67BD5" w:rsidRDefault="00FD30E2">
            <w:pPr>
              <w:numPr>
                <w:ilvl w:val="0"/>
                <w:numId w:val="4"/>
              </w:numPr>
              <w:spacing w:beforeLines="30" w:before="7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подписчиков: не менее 50 в каждом отчетном периоде.</w:t>
            </w:r>
          </w:p>
          <w:p w14:paraId="7A2B621C" w14:textId="77777777" w:rsidR="00E67BD5" w:rsidRDefault="00FD30E2">
            <w:pPr>
              <w:spacing w:beforeLines="30" w:before="72" w:after="0" w:line="240" w:lineRule="auto"/>
              <w:ind w:leftChars="200"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рассчитываются на основании статистики, представленной в разделе «Статистика»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D5FB5F8" w14:textId="77777777" w:rsidR="00E67BD5" w:rsidRDefault="00FD30E2">
            <w:pPr>
              <w:spacing w:beforeLines="30" w:before="72" w:after="0" w:line="240" w:lineRule="auto"/>
              <w:ind w:leftChars="200"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превышения целевого уровня показателей Заказчик не выплачивает Исполнителю дополнительное вознаграждение. </w:t>
            </w:r>
          </w:p>
        </w:tc>
      </w:tr>
      <w:tr w:rsidR="00E67BD5" w14:paraId="69B86CB7" w14:textId="77777777">
        <w:trPr>
          <w:trHeight w:val="3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703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 2.2 Объем оказываемых услуг либо доля оказываемых услуг в общем объеме закупки</w:t>
            </w:r>
          </w:p>
        </w:tc>
      </w:tr>
      <w:tr w:rsidR="00E67BD5" w14:paraId="364494CD" w14:textId="77777777">
        <w:trPr>
          <w:trHeight w:val="42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7C8" w14:textId="77777777" w:rsidR="00E67BD5" w:rsidRDefault="00FD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Доля/объем отдельных услуг в общем объеме закупок не определена.</w:t>
            </w:r>
          </w:p>
        </w:tc>
      </w:tr>
    </w:tbl>
    <w:p w14:paraId="000D3A98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8D7C96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3. ТРЕБОВАНИЯ К УСЛУГАМ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7BD5" w14:paraId="61828DCB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5624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3.1 Общие требования</w:t>
            </w:r>
          </w:p>
        </w:tc>
      </w:tr>
      <w:tr w:rsidR="00E67BD5" w14:paraId="5B0FAD42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8FE4" w14:textId="2E300C59" w:rsidR="00E67BD5" w:rsidRDefault="00FD30E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оказания услуг – </w:t>
            </w:r>
            <w:r w:rsidR="00606596">
              <w:rPr>
                <w:rFonts w:ascii="Times New Roman" w:hAnsi="Times New Roman"/>
                <w:sz w:val="24"/>
                <w:szCs w:val="24"/>
              </w:rPr>
              <w:t>12 месяцев с даты заключения договора.</w:t>
            </w:r>
          </w:p>
          <w:p w14:paraId="0D4B144B" w14:textId="77777777" w:rsidR="00E67BD5" w:rsidRDefault="00FD30E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должен учитывать текущую политическую и экономическую ситуацию в Казахстане, странах региона Центральной Азии и в мире в целом; мнения лидеров общественного мнения, деятельность общественных организаций, актуальные темы, обсуждаемые в обществе, национальные, региональные и страновые особенности;</w:t>
            </w:r>
          </w:p>
          <w:p w14:paraId="14563B65" w14:textId="77777777" w:rsidR="00E67BD5" w:rsidRDefault="00FD30E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должен предоставлять Заказчику по электронным адресам, указанным в Договоре, все материалы и документы, которые относятся к оказанию услуг, на русском языке, при необходимости осуществлять оперативный и качественный перевод документов/текстов на казахский язык; </w:t>
            </w:r>
          </w:p>
          <w:p w14:paraId="4B31435E" w14:textId="77777777" w:rsidR="00E67BD5" w:rsidRDefault="00FD30E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 интересов: аналогичные услуги не должны предоставляться Исполнителем (а также его аффилированными компаниями или ее контрагентами в стране интересов) зарубежным и местным компаниям, работающим в сфере атомной энергетики и промышленности без согласования с Заказчиком в течение всего срока оказания услуг в рамках договора;</w:t>
            </w:r>
          </w:p>
          <w:p w14:paraId="3BF25766" w14:textId="77777777" w:rsidR="00E67BD5" w:rsidRDefault="00FD30E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формат и содержание отчетных документов по оказанию услуг согласовываются и утверждаются Исполнителем с Заказчиком через 3 (три) недели после начала оказания услуг.</w:t>
            </w:r>
          </w:p>
        </w:tc>
      </w:tr>
      <w:tr w:rsidR="00E67BD5" w14:paraId="7A2DE2F2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894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3.2 Требования к качеству оказываемых услуг</w:t>
            </w:r>
          </w:p>
        </w:tc>
      </w:tr>
      <w:tr w:rsidR="00E67BD5" w14:paraId="2860A886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C0F" w14:textId="77777777" w:rsidR="00E67BD5" w:rsidRDefault="00FD30E2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Услуги оказываются Исполнителем в соответствии с действующими нормативными документами Республики Казахстан.</w:t>
            </w:r>
          </w:p>
          <w:p w14:paraId="353AB5E3" w14:textId="77777777" w:rsidR="00E67BD5" w:rsidRDefault="00FD30E2">
            <w:pPr>
              <w:pStyle w:val="af2"/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67BD5" w14:paraId="3C5517AB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51A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3.3 Требования к гарантийным обязательствам оказываемых услуг</w:t>
            </w:r>
          </w:p>
        </w:tc>
      </w:tr>
      <w:tr w:rsidR="00E67BD5" w14:paraId="075639C5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111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действующего договора на оказание Услуг.</w:t>
            </w:r>
          </w:p>
        </w:tc>
      </w:tr>
      <w:tr w:rsidR="00E67BD5" w14:paraId="2D3049DD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DB6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Подраздел 3.4 Требования к конфиденциальности </w:t>
            </w:r>
          </w:p>
        </w:tc>
      </w:tr>
      <w:tr w:rsidR="00E67BD5" w14:paraId="61F92D9C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659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договора входит специальное приложение, в котором указаны требования Заказчика к конфиденциальности, разработанное Госкорпорацией «Росатом» и не подлежащее обсуждению и корректировке.</w:t>
            </w:r>
          </w:p>
        </w:tc>
      </w:tr>
      <w:tr w:rsidR="00E67BD5" w14:paraId="51776F95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C3D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E67BD5" w14:paraId="2779D813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5A5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несет полную и единоличную ответственность за оказание услуг согласно действующему законодательству Республики Казахстан.</w:t>
            </w:r>
          </w:p>
        </w:tc>
      </w:tr>
      <w:tr w:rsidR="00E67BD5" w14:paraId="5BA5B826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192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3.6 Требования по обучению персонала заказчика</w:t>
            </w:r>
          </w:p>
        </w:tc>
      </w:tr>
      <w:tr w:rsidR="00E67BD5" w14:paraId="47F23D2E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6CA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не предъявляются.</w:t>
            </w:r>
          </w:p>
        </w:tc>
      </w:tr>
      <w:tr w:rsidR="00E67BD5" w14:paraId="397A3E57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9D5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3.7 Требования к составу технического предложения участника</w:t>
            </w:r>
          </w:p>
        </w:tc>
      </w:tr>
      <w:tr w:rsidR="00E67BD5" w14:paraId="6CB05AD4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0E8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не предъявляются.</w:t>
            </w:r>
          </w:p>
        </w:tc>
      </w:tr>
      <w:tr w:rsidR="00E67BD5" w14:paraId="4A18A3C9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9D9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3.8 Специальные требования</w:t>
            </w:r>
          </w:p>
        </w:tc>
      </w:tr>
      <w:tr w:rsidR="00E67BD5" w14:paraId="0098B2FA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A93" w14:textId="4C6E7922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606596" w:rsidRPr="00606596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Услуг Исполнителя за каждый отчетный период производится Заказчиком в тенге в соответствии с фактически оказанными Услугами в течение 10 (десяти) рабочих дней с даты подписания обеими Сторонами Отчета и Акта на основании выставленного Исполнителем счета.</w:t>
            </w:r>
          </w:p>
          <w:p w14:paraId="56E3EA19" w14:textId="77777777" w:rsidR="00E67BD5" w:rsidRDefault="00FD30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Исполнитель гарантирует Заказчику полное соблюдение прав интеллектуальной собственности третьих лиц и обеспечивает Заказчику полную защиту от претензий и исков третьих лиц по вопросам защиты интеллектуальной собственности.</w:t>
            </w:r>
          </w:p>
        </w:tc>
      </w:tr>
    </w:tbl>
    <w:p w14:paraId="7D16D7E4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653312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4. РЕЗУЛЬТАТ ОКАЗАННЫХ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7BD5" w14:paraId="482876FA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ED5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4.1 Описание конечного результата оказанных услуг</w:t>
            </w:r>
          </w:p>
        </w:tc>
      </w:tr>
      <w:tr w:rsidR="00E67BD5" w14:paraId="046C63DD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990" w14:textId="77777777" w:rsidR="00E67BD5" w:rsidRDefault="00FD3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Результатом являются услуги, оказанные в соответствии с требованиями п. 2.1 настоящего Технического задания.</w:t>
            </w:r>
          </w:p>
        </w:tc>
      </w:tr>
      <w:tr w:rsidR="00E67BD5" w14:paraId="24B4DF1D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400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4.2 Требования по приемке услуг</w:t>
            </w:r>
          </w:p>
        </w:tc>
      </w:tr>
      <w:tr w:rsidR="00E67BD5" w14:paraId="59A3AA75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094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первых 2 (двух) рабочих дней, следующих за окончанием каждого отчетного периода оказания Услуг, Исполнитель представляет Заказчику сканированные копии подписанных Исполнителем Отчета об оказанных Услугах (далее – Отчет), 2 (двух) экземпляров Акта сдачи-приемки оказанных услуг (далее – Акт) в электронном виде посредством электронной почты на адрес Заказчика.</w:t>
            </w:r>
          </w:p>
          <w:p w14:paraId="38B47DD3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 течение 5 (пяти)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доработок. Замечания устраняются Исполнителем за его счет в течение 5 (пяти) рабочих дней с момента получения замечаний Заказчика.</w:t>
            </w:r>
          </w:p>
          <w:p w14:paraId="7F4BDC3E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 (двух)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и Акта в 2 (двух) экземплярах.</w:t>
            </w:r>
          </w:p>
          <w:p w14:paraId="1C4D3980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(пяти) рабочих дней со дня получения от Исполнителя подписанных Исполнителем оригиналов Актов и Отчета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выполнения. Доработка производится силами и за счет средств Исполнителя в течение 5 (пяти) рабочих дней со дня получения от Заказчика мотивированного отказа от подписания Акта сдачи-приемки оказанных услуг.</w:t>
            </w:r>
          </w:p>
        </w:tc>
      </w:tr>
      <w:tr w:rsidR="00E67BD5" w14:paraId="03C634BD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4DD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E67BD5" w14:paraId="283EC29C" w14:textId="77777777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1F346" w14:textId="77777777" w:rsidR="00E67BD5" w:rsidRDefault="00FD30E2">
            <w:pPr>
              <w:numPr>
                <w:ilvl w:val="12"/>
                <w:numId w:val="0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не предъявляются.</w:t>
            </w:r>
          </w:p>
        </w:tc>
      </w:tr>
    </w:tbl>
    <w:p w14:paraId="0ABCB005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3B95F06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5. ТРЕБОВАНИЯ К ТЕХНИЧЕСКОМУ ОБУЧЕНИЮ ПЕРСОНАЛА ЗАКАЗЧИКА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7BD5" w14:paraId="1EF94DFF" w14:textId="777777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D49" w14:textId="77777777" w:rsidR="00E67BD5" w:rsidRDefault="00FD3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не предъявляются.</w:t>
            </w:r>
          </w:p>
        </w:tc>
      </w:tr>
    </w:tbl>
    <w:p w14:paraId="5D31E881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B197E5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6. ПЕРЕЧЕНЬ ПРИНЯТЫХ СОКРАЩЕНИЙ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520"/>
      </w:tblGrid>
      <w:tr w:rsidR="00E67BD5" w14:paraId="5ECD541D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FC5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E1C5" w14:textId="77777777" w:rsidR="00E67BD5" w:rsidRDefault="00FD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6F1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Расшифровка сокращения</w:t>
            </w:r>
          </w:p>
        </w:tc>
      </w:tr>
      <w:tr w:rsidR="00E67BD5" w14:paraId="7123F410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0D134" w14:textId="77777777" w:rsidR="00E67BD5" w:rsidRDefault="00E67BD5">
            <w:pPr>
              <w:pStyle w:val="a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440" w14:textId="77777777" w:rsidR="00E67BD5" w:rsidRDefault="00FD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31A" w14:textId="26A67849" w:rsidR="00E67BD5" w:rsidRDefault="00FD30E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Период, применяемый для определения периодичности отчетности и оплаты</w:t>
            </w:r>
            <w:r w:rsidR="006065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1 (один) календарный месяц.</w:t>
            </w:r>
          </w:p>
        </w:tc>
      </w:tr>
    </w:tbl>
    <w:p w14:paraId="0B570154" w14:textId="77777777" w:rsidR="00E67BD5" w:rsidRDefault="00E67B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DA9C34" w14:textId="77777777" w:rsidR="00E67BD5" w:rsidRDefault="00FD30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7. ПЕРЕЧЕНЬ ПРИЛОЖЕНИЙ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"/>
        <w:gridCol w:w="1274"/>
        <w:gridCol w:w="4084"/>
        <w:gridCol w:w="2127"/>
        <w:gridCol w:w="1950"/>
        <w:gridCol w:w="34"/>
      </w:tblGrid>
      <w:tr w:rsidR="00E67BD5" w14:paraId="534DB0EE" w14:textId="77777777">
        <w:tc>
          <w:tcPr>
            <w:tcW w:w="1473" w:type="dxa"/>
            <w:gridSpan w:val="2"/>
          </w:tcPr>
          <w:p w14:paraId="14A74292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330134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приложения</w:t>
            </w:r>
          </w:p>
        </w:tc>
        <w:tc>
          <w:tcPr>
            <w:tcW w:w="6211" w:type="dxa"/>
            <w:gridSpan w:val="2"/>
          </w:tcPr>
          <w:p w14:paraId="6FB1A00C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1984" w:type="dxa"/>
            <w:gridSpan w:val="2"/>
          </w:tcPr>
          <w:p w14:paraId="0C55D15E" w14:textId="77777777" w:rsidR="00E67BD5" w:rsidRDefault="00FD3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страницы</w:t>
            </w:r>
          </w:p>
        </w:tc>
      </w:tr>
      <w:tr w:rsidR="00E67BD5" w14:paraId="1380D748" w14:textId="77777777">
        <w:tc>
          <w:tcPr>
            <w:tcW w:w="1473" w:type="dxa"/>
            <w:gridSpan w:val="2"/>
            <w:vAlign w:val="center"/>
          </w:tcPr>
          <w:p w14:paraId="668973A0" w14:textId="77777777" w:rsidR="00E67BD5" w:rsidRDefault="00E67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  <w:gridSpan w:val="2"/>
          </w:tcPr>
          <w:p w14:paraId="4225A0CF" w14:textId="77777777" w:rsidR="00E67BD5" w:rsidRDefault="00E67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896FD51" w14:textId="77777777" w:rsidR="00E67BD5" w:rsidRDefault="00E67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  <w:bookmarkEnd w:id="3"/>
      <w:tr w:rsidR="00E67BD5" w14:paraId="520432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9" w:type="dxa"/>
          <w:wAfter w:w="34" w:type="dxa"/>
          <w:trHeight w:val="80"/>
        </w:trPr>
        <w:tc>
          <w:tcPr>
            <w:tcW w:w="5358" w:type="dxa"/>
            <w:gridSpan w:val="2"/>
          </w:tcPr>
          <w:p w14:paraId="50CFAA3D" w14:textId="77777777" w:rsidR="00E67BD5" w:rsidRDefault="00E67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49C2D222" w14:textId="77777777" w:rsidR="00E67BD5" w:rsidRDefault="00E67B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060D666B" w14:textId="77777777" w:rsidR="00E67BD5" w:rsidRDefault="00E67BD5">
      <w:pPr>
        <w:rPr>
          <w:sz w:val="24"/>
          <w:szCs w:val="24"/>
        </w:rPr>
      </w:pPr>
    </w:p>
    <w:sectPr w:rsidR="00E67BD5">
      <w:foot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9918" w14:textId="77777777" w:rsidR="00E40929" w:rsidRDefault="00E40929">
      <w:pPr>
        <w:spacing w:line="240" w:lineRule="auto"/>
      </w:pPr>
      <w:r>
        <w:separator/>
      </w:r>
    </w:p>
  </w:endnote>
  <w:endnote w:type="continuationSeparator" w:id="0">
    <w:p w14:paraId="25683012" w14:textId="77777777" w:rsidR="00E40929" w:rsidRDefault="00E40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3BF8" w14:textId="77777777" w:rsidR="00E67BD5" w:rsidRPr="00A0496A" w:rsidRDefault="00E67BD5" w:rsidP="00A0496A">
    <w:pPr>
      <w:tabs>
        <w:tab w:val="left" w:pos="36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EA83" w14:textId="77777777" w:rsidR="00E40929" w:rsidRDefault="00E40929">
      <w:pPr>
        <w:spacing w:after="0"/>
      </w:pPr>
      <w:r>
        <w:separator/>
      </w:r>
    </w:p>
  </w:footnote>
  <w:footnote w:type="continuationSeparator" w:id="0">
    <w:p w14:paraId="67435009" w14:textId="77777777" w:rsidR="00E40929" w:rsidRDefault="00E40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1CFE" w14:textId="77777777" w:rsidR="00E67BD5" w:rsidRDefault="00FD30E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Товарищество с ограниченной ответственностью</w:t>
    </w:r>
  </w:p>
  <w:p w14:paraId="70572086" w14:textId="77777777" w:rsidR="00E67BD5" w:rsidRDefault="00FD30E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«</w:t>
    </w:r>
    <w:proofErr w:type="spellStart"/>
    <w:r>
      <w:rPr>
        <w:rFonts w:ascii="Times New Roman" w:hAnsi="Times New Roman"/>
        <w:b/>
        <w:sz w:val="28"/>
        <w:szCs w:val="28"/>
      </w:rPr>
      <w:t>Энерджи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Солюшнс</w:t>
    </w:r>
    <w:proofErr w:type="spellEnd"/>
    <w:r>
      <w:rPr>
        <w:rFonts w:ascii="Times New Roman" w:hAnsi="Times New Roman"/>
        <w:b/>
        <w:sz w:val="28"/>
        <w:szCs w:val="28"/>
      </w:rPr>
      <w:t xml:space="preserve"> Казахстан»</w:t>
    </w:r>
  </w:p>
  <w:p w14:paraId="5987B63B" w14:textId="77777777" w:rsidR="00E67BD5" w:rsidRDefault="00FD30E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(ТОО «</w:t>
    </w:r>
    <w:proofErr w:type="spellStart"/>
    <w:r>
      <w:rPr>
        <w:rFonts w:ascii="Times New Roman" w:hAnsi="Times New Roman"/>
        <w:b/>
        <w:sz w:val="28"/>
        <w:szCs w:val="28"/>
      </w:rPr>
      <w:t>Энерджи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Солюшнс</w:t>
    </w:r>
    <w:proofErr w:type="spellEnd"/>
    <w:r>
      <w:rPr>
        <w:rFonts w:ascii="Times New Roman" w:hAnsi="Times New Roman"/>
        <w:b/>
        <w:sz w:val="28"/>
        <w:szCs w:val="28"/>
      </w:rPr>
      <w:t xml:space="preserve"> Казахстан»)</w:t>
    </w:r>
  </w:p>
  <w:p w14:paraId="4666D185" w14:textId="77777777" w:rsidR="00E67BD5" w:rsidRDefault="00E67BD5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</w:p>
  <w:p w14:paraId="7180BE38" w14:textId="77777777" w:rsidR="00E67BD5" w:rsidRDefault="00FD30E2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010000, Республика Казахстан,</w:t>
    </w:r>
  </w:p>
  <w:p w14:paraId="730E618D" w14:textId="77777777" w:rsidR="00E67BD5" w:rsidRDefault="00FD30E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г. Астана, район Есиль, ул. Кунаева, д.2</w:t>
    </w:r>
  </w:p>
  <w:p w14:paraId="09C15E21" w14:textId="77777777" w:rsidR="00E67BD5" w:rsidRDefault="00E67BD5">
    <w:pPr>
      <w:tabs>
        <w:tab w:val="center" w:pos="4677"/>
        <w:tab w:val="right" w:pos="9355"/>
      </w:tabs>
      <w:spacing w:after="0" w:line="240" w:lineRule="auto"/>
    </w:pPr>
  </w:p>
  <w:p w14:paraId="5A44CDDC" w14:textId="77777777" w:rsidR="00E67BD5" w:rsidRDefault="00E67BD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6CE"/>
    <w:multiLevelType w:val="multilevel"/>
    <w:tmpl w:val="15D666CE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C72A0"/>
    <w:multiLevelType w:val="multilevel"/>
    <w:tmpl w:val="174C7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391"/>
    <w:multiLevelType w:val="multilevel"/>
    <w:tmpl w:val="1E805391"/>
    <w:lvl w:ilvl="0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342231DE"/>
    <w:multiLevelType w:val="multilevel"/>
    <w:tmpl w:val="34223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6D0"/>
    <w:multiLevelType w:val="multilevel"/>
    <w:tmpl w:val="5D8E5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B3DF0"/>
    <w:multiLevelType w:val="multilevel"/>
    <w:tmpl w:val="662B3DF0"/>
    <w:lvl w:ilvl="0">
      <w:start w:val="1"/>
      <w:numFmt w:val="bullet"/>
      <w:lvlText w:val=""/>
      <w:lvlJc w:val="left"/>
      <w:pPr>
        <w:ind w:left="8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8"/>
    <w:rsid w:val="00015A23"/>
    <w:rsid w:val="00021B4B"/>
    <w:rsid w:val="00024E10"/>
    <w:rsid w:val="00035D7F"/>
    <w:rsid w:val="0004616C"/>
    <w:rsid w:val="00050D27"/>
    <w:rsid w:val="00064815"/>
    <w:rsid w:val="00075CF7"/>
    <w:rsid w:val="000A34E0"/>
    <w:rsid w:val="000C10D9"/>
    <w:rsid w:val="000E0088"/>
    <w:rsid w:val="000E0F09"/>
    <w:rsid w:val="000E2D27"/>
    <w:rsid w:val="000F4027"/>
    <w:rsid w:val="001055B7"/>
    <w:rsid w:val="001121E2"/>
    <w:rsid w:val="00117D62"/>
    <w:rsid w:val="00120BE0"/>
    <w:rsid w:val="00124A37"/>
    <w:rsid w:val="001374B5"/>
    <w:rsid w:val="00147888"/>
    <w:rsid w:val="00162E19"/>
    <w:rsid w:val="0016756E"/>
    <w:rsid w:val="001903AC"/>
    <w:rsid w:val="00190963"/>
    <w:rsid w:val="00190DF0"/>
    <w:rsid w:val="001C1888"/>
    <w:rsid w:val="001E72FB"/>
    <w:rsid w:val="001F05BF"/>
    <w:rsid w:val="00205498"/>
    <w:rsid w:val="0021130F"/>
    <w:rsid w:val="00232107"/>
    <w:rsid w:val="002374A4"/>
    <w:rsid w:val="00251178"/>
    <w:rsid w:val="0025434B"/>
    <w:rsid w:val="00267108"/>
    <w:rsid w:val="00267EB1"/>
    <w:rsid w:val="0027150B"/>
    <w:rsid w:val="00280D1F"/>
    <w:rsid w:val="00287B16"/>
    <w:rsid w:val="002A5FE7"/>
    <w:rsid w:val="002B35C8"/>
    <w:rsid w:val="002B6426"/>
    <w:rsid w:val="002C3705"/>
    <w:rsid w:val="002C6A3A"/>
    <w:rsid w:val="002C737B"/>
    <w:rsid w:val="002D56AD"/>
    <w:rsid w:val="002F0546"/>
    <w:rsid w:val="002F565A"/>
    <w:rsid w:val="00300EC3"/>
    <w:rsid w:val="0030593C"/>
    <w:rsid w:val="0031269A"/>
    <w:rsid w:val="0033184D"/>
    <w:rsid w:val="0033528B"/>
    <w:rsid w:val="00340132"/>
    <w:rsid w:val="00340A57"/>
    <w:rsid w:val="00344E56"/>
    <w:rsid w:val="00352F59"/>
    <w:rsid w:val="00380B3C"/>
    <w:rsid w:val="0038548D"/>
    <w:rsid w:val="003D7843"/>
    <w:rsid w:val="003E6788"/>
    <w:rsid w:val="003F59BC"/>
    <w:rsid w:val="00414ECD"/>
    <w:rsid w:val="00414F28"/>
    <w:rsid w:val="00421387"/>
    <w:rsid w:val="00440973"/>
    <w:rsid w:val="004432BA"/>
    <w:rsid w:val="004456B3"/>
    <w:rsid w:val="00452B1E"/>
    <w:rsid w:val="00486BC4"/>
    <w:rsid w:val="004920B0"/>
    <w:rsid w:val="00496245"/>
    <w:rsid w:val="004C6828"/>
    <w:rsid w:val="004D4733"/>
    <w:rsid w:val="004E12E7"/>
    <w:rsid w:val="004E6721"/>
    <w:rsid w:val="004F7A2F"/>
    <w:rsid w:val="00511B43"/>
    <w:rsid w:val="00522687"/>
    <w:rsid w:val="005231BD"/>
    <w:rsid w:val="00540F1A"/>
    <w:rsid w:val="0054658D"/>
    <w:rsid w:val="0055111C"/>
    <w:rsid w:val="00560E03"/>
    <w:rsid w:val="00562F37"/>
    <w:rsid w:val="005654F4"/>
    <w:rsid w:val="00581C53"/>
    <w:rsid w:val="005A325F"/>
    <w:rsid w:val="005B35B6"/>
    <w:rsid w:val="005B420F"/>
    <w:rsid w:val="005C1E92"/>
    <w:rsid w:val="005C24E9"/>
    <w:rsid w:val="005C4289"/>
    <w:rsid w:val="005D2E2C"/>
    <w:rsid w:val="005D7A71"/>
    <w:rsid w:val="00606454"/>
    <w:rsid w:val="00606596"/>
    <w:rsid w:val="00610670"/>
    <w:rsid w:val="006237C2"/>
    <w:rsid w:val="0063345A"/>
    <w:rsid w:val="00640488"/>
    <w:rsid w:val="00641830"/>
    <w:rsid w:val="006430FD"/>
    <w:rsid w:val="00661A28"/>
    <w:rsid w:val="00663936"/>
    <w:rsid w:val="00670E61"/>
    <w:rsid w:val="006867C4"/>
    <w:rsid w:val="00694ECD"/>
    <w:rsid w:val="006A0F48"/>
    <w:rsid w:val="006B403D"/>
    <w:rsid w:val="006E4A7A"/>
    <w:rsid w:val="006F0517"/>
    <w:rsid w:val="006F5840"/>
    <w:rsid w:val="007220DF"/>
    <w:rsid w:val="00726BA6"/>
    <w:rsid w:val="007278FA"/>
    <w:rsid w:val="00733FE0"/>
    <w:rsid w:val="0074250E"/>
    <w:rsid w:val="00747C21"/>
    <w:rsid w:val="00757E8E"/>
    <w:rsid w:val="007627AE"/>
    <w:rsid w:val="0078455E"/>
    <w:rsid w:val="007B17CB"/>
    <w:rsid w:val="007E13B7"/>
    <w:rsid w:val="007F0F0C"/>
    <w:rsid w:val="00805130"/>
    <w:rsid w:val="00806792"/>
    <w:rsid w:val="008067E8"/>
    <w:rsid w:val="008102F0"/>
    <w:rsid w:val="00811D28"/>
    <w:rsid w:val="00832E5E"/>
    <w:rsid w:val="0085772B"/>
    <w:rsid w:val="00860B69"/>
    <w:rsid w:val="00861B48"/>
    <w:rsid w:val="00863C7A"/>
    <w:rsid w:val="008929F6"/>
    <w:rsid w:val="008B14EA"/>
    <w:rsid w:val="008C2751"/>
    <w:rsid w:val="008C5FB3"/>
    <w:rsid w:val="008C7B87"/>
    <w:rsid w:val="00901666"/>
    <w:rsid w:val="009033F6"/>
    <w:rsid w:val="00903A3F"/>
    <w:rsid w:val="00904B49"/>
    <w:rsid w:val="00956A39"/>
    <w:rsid w:val="0095707C"/>
    <w:rsid w:val="009667E6"/>
    <w:rsid w:val="009A48D8"/>
    <w:rsid w:val="009B13D0"/>
    <w:rsid w:val="009C7194"/>
    <w:rsid w:val="009E6E5F"/>
    <w:rsid w:val="00A0496A"/>
    <w:rsid w:val="00A05880"/>
    <w:rsid w:val="00A05FDD"/>
    <w:rsid w:val="00A10940"/>
    <w:rsid w:val="00A24302"/>
    <w:rsid w:val="00A32FE6"/>
    <w:rsid w:val="00A34545"/>
    <w:rsid w:val="00A34DE1"/>
    <w:rsid w:val="00A4383D"/>
    <w:rsid w:val="00A62612"/>
    <w:rsid w:val="00A646DD"/>
    <w:rsid w:val="00A67CD5"/>
    <w:rsid w:val="00A87FF4"/>
    <w:rsid w:val="00A9627D"/>
    <w:rsid w:val="00A96472"/>
    <w:rsid w:val="00AC4B99"/>
    <w:rsid w:val="00AC7855"/>
    <w:rsid w:val="00AF7688"/>
    <w:rsid w:val="00B0119C"/>
    <w:rsid w:val="00B03B68"/>
    <w:rsid w:val="00B23C7D"/>
    <w:rsid w:val="00B277B8"/>
    <w:rsid w:val="00B44EF2"/>
    <w:rsid w:val="00B46C2D"/>
    <w:rsid w:val="00B62A48"/>
    <w:rsid w:val="00B70250"/>
    <w:rsid w:val="00B756A6"/>
    <w:rsid w:val="00B82DA0"/>
    <w:rsid w:val="00B8427E"/>
    <w:rsid w:val="00B855D6"/>
    <w:rsid w:val="00B85CCC"/>
    <w:rsid w:val="00B94523"/>
    <w:rsid w:val="00BA7850"/>
    <w:rsid w:val="00BB08D9"/>
    <w:rsid w:val="00BC01B4"/>
    <w:rsid w:val="00BC0A76"/>
    <w:rsid w:val="00BC718B"/>
    <w:rsid w:val="00BD37BD"/>
    <w:rsid w:val="00BF0040"/>
    <w:rsid w:val="00BF2D2F"/>
    <w:rsid w:val="00BF3FA2"/>
    <w:rsid w:val="00C14B3C"/>
    <w:rsid w:val="00C25339"/>
    <w:rsid w:val="00C405B1"/>
    <w:rsid w:val="00C413E0"/>
    <w:rsid w:val="00C4508F"/>
    <w:rsid w:val="00C51E7E"/>
    <w:rsid w:val="00C576FD"/>
    <w:rsid w:val="00C6330D"/>
    <w:rsid w:val="00C71CF6"/>
    <w:rsid w:val="00C736A6"/>
    <w:rsid w:val="00C749BF"/>
    <w:rsid w:val="00C74B7E"/>
    <w:rsid w:val="00C77C2A"/>
    <w:rsid w:val="00CA14E4"/>
    <w:rsid w:val="00CE06E5"/>
    <w:rsid w:val="00D1742E"/>
    <w:rsid w:val="00D27072"/>
    <w:rsid w:val="00D27DB6"/>
    <w:rsid w:val="00D32933"/>
    <w:rsid w:val="00D3403F"/>
    <w:rsid w:val="00D54B7C"/>
    <w:rsid w:val="00D74881"/>
    <w:rsid w:val="00D80ABE"/>
    <w:rsid w:val="00D941B0"/>
    <w:rsid w:val="00DA0728"/>
    <w:rsid w:val="00DA08CE"/>
    <w:rsid w:val="00DA0BB0"/>
    <w:rsid w:val="00DA3DE5"/>
    <w:rsid w:val="00DA582F"/>
    <w:rsid w:val="00DC33F3"/>
    <w:rsid w:val="00DC3FDD"/>
    <w:rsid w:val="00DC7FDB"/>
    <w:rsid w:val="00DD4D61"/>
    <w:rsid w:val="00E07043"/>
    <w:rsid w:val="00E13C8E"/>
    <w:rsid w:val="00E21F9B"/>
    <w:rsid w:val="00E274FD"/>
    <w:rsid w:val="00E40929"/>
    <w:rsid w:val="00E62D87"/>
    <w:rsid w:val="00E65D7E"/>
    <w:rsid w:val="00E67BD5"/>
    <w:rsid w:val="00E7041A"/>
    <w:rsid w:val="00E766B3"/>
    <w:rsid w:val="00E9426C"/>
    <w:rsid w:val="00EA2741"/>
    <w:rsid w:val="00EA3FA8"/>
    <w:rsid w:val="00EC2CA9"/>
    <w:rsid w:val="00EE30FF"/>
    <w:rsid w:val="00EE5711"/>
    <w:rsid w:val="00EE6DC2"/>
    <w:rsid w:val="00EE723B"/>
    <w:rsid w:val="00EE733D"/>
    <w:rsid w:val="00EF2F91"/>
    <w:rsid w:val="00F2311E"/>
    <w:rsid w:val="00F240E1"/>
    <w:rsid w:val="00F37AF6"/>
    <w:rsid w:val="00F535F1"/>
    <w:rsid w:val="00F65991"/>
    <w:rsid w:val="00F66B71"/>
    <w:rsid w:val="00F914F1"/>
    <w:rsid w:val="00FB79C3"/>
    <w:rsid w:val="00FC42C3"/>
    <w:rsid w:val="00FD30E2"/>
    <w:rsid w:val="010663DE"/>
    <w:rsid w:val="34805908"/>
    <w:rsid w:val="461A1FD4"/>
    <w:rsid w:val="464701EA"/>
    <w:rsid w:val="5E1A504E"/>
    <w:rsid w:val="7A9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37A9"/>
  <w15:docId w15:val="{3EED5774-2D9C-402A-B7ED-2CFE714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0" w:line="240" w:lineRule="auto"/>
      <w:jc w:val="both"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pacing w:val="10"/>
      <w:sz w:val="16"/>
      <w:szCs w:val="16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5"/>
    <w:uiPriority w:val="1"/>
    <w:qFormat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7E69-DAD5-479D-BE4A-50525ADA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Imanaliyeva</dc:creator>
  <cp:lastModifiedBy>A. Borodin</cp:lastModifiedBy>
  <cp:revision>7</cp:revision>
  <cp:lastPrinted>2023-11-20T04:35:00Z</cp:lastPrinted>
  <dcterms:created xsi:type="dcterms:W3CDTF">2023-11-20T08:28:00Z</dcterms:created>
  <dcterms:modified xsi:type="dcterms:W3CDTF">2024-02-21T06:28:00Z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86E7CFB6473747E99A32E443FFAE1A1D</vt:lpwstr>
  </property>
</Properties>
</file>